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2" w:rsidRDefault="008B6162" w:rsidP="0018505D">
      <w:pPr>
        <w:pStyle w:val="ListParagraph"/>
        <w:ind w:left="0"/>
        <w:rPr>
          <w:b/>
        </w:rPr>
      </w:pPr>
      <w:r>
        <w:rPr>
          <w:b/>
        </w:rPr>
        <w:t>Officers’ Response to the Local Connection Review Group Recommendation</w:t>
      </w:r>
    </w:p>
    <w:p w:rsidR="008B6162" w:rsidRDefault="008B6162" w:rsidP="0018505D">
      <w:pPr>
        <w:pStyle w:val="ListParagraph"/>
        <w:ind w:left="0"/>
        <w:rPr>
          <w:b/>
        </w:rPr>
      </w:pPr>
      <w:r>
        <w:rPr>
          <w:b/>
        </w:rPr>
        <w:t xml:space="preserve"> </w:t>
      </w:r>
    </w:p>
    <w:p w:rsidR="001A6BED" w:rsidRPr="001A6BED" w:rsidRDefault="001A6BED" w:rsidP="0018505D">
      <w:pPr>
        <w:pStyle w:val="ListParagraph"/>
        <w:ind w:left="0"/>
        <w:rPr>
          <w:b/>
        </w:rPr>
      </w:pPr>
      <w:r>
        <w:rPr>
          <w:b/>
        </w:rPr>
        <w:t>Introduction</w:t>
      </w:r>
    </w:p>
    <w:p w:rsidR="009258FB" w:rsidRDefault="009258FB" w:rsidP="003A76B3">
      <w:pPr>
        <w:pStyle w:val="ListParagraph"/>
        <w:ind w:left="0"/>
      </w:pPr>
    </w:p>
    <w:p w:rsidR="001A6BED" w:rsidRDefault="00A2308A" w:rsidP="0018505D">
      <w:pPr>
        <w:pStyle w:val="ListParagraph"/>
        <w:numPr>
          <w:ilvl w:val="0"/>
          <w:numId w:val="3"/>
        </w:numPr>
      </w:pPr>
      <w:r>
        <w:t>Preventing</w:t>
      </w:r>
      <w:r w:rsidR="003A76B3">
        <w:t xml:space="preserve"> rough sleeping has been </w:t>
      </w:r>
      <w:r w:rsidR="001A6BED">
        <w:t xml:space="preserve">a </w:t>
      </w:r>
      <w:r w:rsidR="003A76B3">
        <w:t xml:space="preserve">long standing </w:t>
      </w:r>
      <w:r w:rsidR="000337A5">
        <w:t xml:space="preserve">commitment of Oxford City Council </w:t>
      </w:r>
      <w:r w:rsidR="001A6BED">
        <w:t xml:space="preserve">and </w:t>
      </w:r>
      <w:r>
        <w:t xml:space="preserve">is </w:t>
      </w:r>
      <w:r w:rsidR="001A6BED">
        <w:t>reflected in the current Housing a</w:t>
      </w:r>
      <w:r>
        <w:t xml:space="preserve">nd Homelessness Strategy as </w:t>
      </w:r>
    </w:p>
    <w:p w:rsidR="00A2308A" w:rsidRDefault="00A2308A" w:rsidP="00A2308A">
      <w:pPr>
        <w:pStyle w:val="ListParagraph"/>
      </w:pPr>
    </w:p>
    <w:p w:rsidR="00A2308A" w:rsidRPr="00A2308A" w:rsidRDefault="00A2308A" w:rsidP="00A2308A">
      <w:pPr>
        <w:pStyle w:val="ListParagraph"/>
        <w:ind w:left="709"/>
        <w:rPr>
          <w:i/>
        </w:rPr>
      </w:pPr>
      <w:r>
        <w:rPr>
          <w:i/>
        </w:rPr>
        <w:t>“</w:t>
      </w:r>
      <w:r w:rsidRPr="00A2308A">
        <w:rPr>
          <w:i/>
        </w:rPr>
        <w:t>In line with the Government’s aim to have zero rough sleepers by 2027, work to reduce rough sleeping and single homelessness through collaborative partnership working; delivery of effective supported housing pathways to help people to sustain their existing accommodation; and to provide accommodation and support for those in housing crisis.</w:t>
      </w:r>
      <w:r w:rsidR="00461EA8">
        <w:rPr>
          <w:i/>
        </w:rPr>
        <w:t>”</w:t>
      </w:r>
    </w:p>
    <w:p w:rsidR="001A6BED" w:rsidRDefault="001A6BED" w:rsidP="003A76B3">
      <w:pPr>
        <w:pStyle w:val="ListParagraph"/>
        <w:ind w:left="0"/>
      </w:pPr>
    </w:p>
    <w:p w:rsidR="00FA06EE" w:rsidRDefault="00FA06EE" w:rsidP="0018505D">
      <w:pPr>
        <w:pStyle w:val="ListParagraph"/>
        <w:numPr>
          <w:ilvl w:val="0"/>
          <w:numId w:val="3"/>
        </w:numPr>
      </w:pPr>
      <w:r>
        <w:t xml:space="preserve">Demand has always outstripped supply in this area of work but the </w:t>
      </w:r>
      <w:r w:rsidR="000337A5">
        <w:t xml:space="preserve">recent </w:t>
      </w:r>
      <w:r w:rsidR="003A76B3">
        <w:t>years of austerity</w:t>
      </w:r>
      <w:r>
        <w:t xml:space="preserve">, significant welfare reform and severe </w:t>
      </w:r>
      <w:r w:rsidR="003A76B3">
        <w:t>c</w:t>
      </w:r>
      <w:r>
        <w:t>uts by the County Council</w:t>
      </w:r>
      <w:r w:rsidR="000337A5">
        <w:t xml:space="preserve"> starting in April 2017</w:t>
      </w:r>
      <w:r>
        <w:t xml:space="preserve"> have resulted in a significant decommissioning programme, resulting in a reduction in services and specifically bed spaces.</w:t>
      </w:r>
    </w:p>
    <w:p w:rsidR="00FA06EE" w:rsidRDefault="00FA06EE" w:rsidP="003A76B3">
      <w:pPr>
        <w:pStyle w:val="ListParagraph"/>
        <w:ind w:left="0"/>
      </w:pPr>
    </w:p>
    <w:p w:rsidR="00591391" w:rsidRDefault="000337A5" w:rsidP="0018505D">
      <w:pPr>
        <w:pStyle w:val="ListParagraph"/>
        <w:numPr>
          <w:ilvl w:val="0"/>
          <w:numId w:val="3"/>
        </w:numPr>
      </w:pPr>
      <w:r w:rsidRPr="000850BD">
        <w:t xml:space="preserve">Within the context of these </w:t>
      </w:r>
      <w:r w:rsidR="002E3C65" w:rsidRPr="000850BD">
        <w:t>budget reductions</w:t>
      </w:r>
      <w:r w:rsidRPr="000850BD">
        <w:t xml:space="preserve">, </w:t>
      </w:r>
      <w:r w:rsidR="00FA06EE" w:rsidRPr="000850BD">
        <w:t xml:space="preserve">Oxford City Council has responded </w:t>
      </w:r>
      <w:r w:rsidR="00591391" w:rsidRPr="000850BD">
        <w:t>with absolute commitment to</w:t>
      </w:r>
      <w:r w:rsidRPr="000850BD">
        <w:t xml:space="preserve"> </w:t>
      </w:r>
      <w:r w:rsidR="00591391" w:rsidRPr="000850BD">
        <w:t xml:space="preserve">try and continue to provide services </w:t>
      </w:r>
      <w:r w:rsidR="00FA06EE" w:rsidRPr="000850BD">
        <w:t xml:space="preserve">to meet the needs of the City.  </w:t>
      </w:r>
      <w:r w:rsidR="00FA06EE">
        <w:t>This includes the commissioning of Project 41</w:t>
      </w:r>
      <w:r w:rsidR="004E7085">
        <w:t>, (41 units of dispersed supported accommodation across East Oxford for people stepping down from 24/7 hostel accommodation to semi-independent accommodation)</w:t>
      </w:r>
      <w:r w:rsidR="00FA06EE">
        <w:t xml:space="preserve"> following the closure of Julian Housing and the development </w:t>
      </w:r>
      <w:r w:rsidR="002E3C65">
        <w:t xml:space="preserve"> of a new hostel </w:t>
      </w:r>
      <w:r w:rsidR="00FA06EE">
        <w:t>at Rymers Lane to mitigate the decommissioning of the 52 units at Simon House.</w:t>
      </w:r>
      <w:r w:rsidR="00591391">
        <w:t xml:space="preserve">  </w:t>
      </w:r>
    </w:p>
    <w:p w:rsidR="00FA06EE" w:rsidRDefault="00FA06EE" w:rsidP="0018505D">
      <w:pPr>
        <w:pStyle w:val="ListParagraph"/>
        <w:ind w:left="0" w:firstLine="135"/>
      </w:pPr>
    </w:p>
    <w:p w:rsidR="000337A5" w:rsidRDefault="00FA06EE" w:rsidP="0018505D">
      <w:pPr>
        <w:pStyle w:val="ListParagraph"/>
        <w:numPr>
          <w:ilvl w:val="0"/>
          <w:numId w:val="3"/>
        </w:numPr>
      </w:pPr>
      <w:r>
        <w:t xml:space="preserve">As the national government renews its commitment to halving rough sleeping by 2020 and ending it completely by 2027, there are </w:t>
      </w:r>
      <w:r w:rsidR="003A76B3">
        <w:t>currently a number of new funding opportunities</w:t>
      </w:r>
      <w:r>
        <w:t xml:space="preserve"> available</w:t>
      </w:r>
      <w:r w:rsidR="000337A5">
        <w:t>. A</w:t>
      </w:r>
      <w:r>
        <w:t xml:space="preserve"> n</w:t>
      </w:r>
      <w:r w:rsidR="000337A5">
        <w:t>umber of successful bids totalling</w:t>
      </w:r>
      <w:r>
        <w:t xml:space="preserve"> over £1m </w:t>
      </w:r>
      <w:r w:rsidR="000337A5">
        <w:t xml:space="preserve">have already been secured </w:t>
      </w:r>
      <w:r>
        <w:t>whi</w:t>
      </w:r>
      <w:r w:rsidR="000337A5">
        <w:t>ch have enabled the expansion of bed provision in the City.</w:t>
      </w:r>
      <w:r>
        <w:t xml:space="preserve"> </w:t>
      </w:r>
      <w:r w:rsidR="000337A5">
        <w:t xml:space="preserve"> </w:t>
      </w:r>
      <w:r>
        <w:t xml:space="preserve">Further funding </w:t>
      </w:r>
      <w:r w:rsidR="000337A5">
        <w:t xml:space="preserve">opportunities are </w:t>
      </w:r>
      <w:r>
        <w:t>available and officers are actively looking at what opportunities these may bring.</w:t>
      </w:r>
    </w:p>
    <w:p w:rsidR="003A76B3" w:rsidRDefault="003A76B3" w:rsidP="0018505D">
      <w:pPr>
        <w:pStyle w:val="ListParagraph"/>
        <w:ind w:left="0" w:firstLine="60"/>
      </w:pPr>
    </w:p>
    <w:p w:rsidR="009258FB" w:rsidRDefault="009258FB" w:rsidP="0018505D">
      <w:pPr>
        <w:pStyle w:val="ListParagraph"/>
        <w:numPr>
          <w:ilvl w:val="0"/>
          <w:numId w:val="3"/>
        </w:numPr>
      </w:pPr>
      <w:r>
        <w:t xml:space="preserve">This is in addition to the </w:t>
      </w:r>
      <w:r w:rsidR="00557335">
        <w:t xml:space="preserve">current </w:t>
      </w:r>
      <w:r>
        <w:t>£1.</w:t>
      </w:r>
      <w:r w:rsidR="00557335">
        <w:t>4</w:t>
      </w:r>
      <w:r>
        <w:t>m commitment in base budget</w:t>
      </w:r>
      <w:r w:rsidR="00557335">
        <w:t xml:space="preserve"> in 2018-2019 relating</w:t>
      </w:r>
      <w:r>
        <w:t xml:space="preserve"> to this specific area of work.</w:t>
      </w:r>
    </w:p>
    <w:p w:rsidR="009258FB" w:rsidRDefault="009258FB" w:rsidP="003A76B3">
      <w:pPr>
        <w:pStyle w:val="ListParagraph"/>
        <w:ind w:left="0"/>
      </w:pPr>
    </w:p>
    <w:p w:rsidR="009258FB" w:rsidRDefault="009258FB" w:rsidP="0018505D">
      <w:pPr>
        <w:pStyle w:val="ListParagraph"/>
        <w:ind w:left="0"/>
        <w:rPr>
          <w:b/>
        </w:rPr>
      </w:pPr>
      <w:r>
        <w:rPr>
          <w:b/>
        </w:rPr>
        <w:t>Ending Rough Sleeping</w:t>
      </w:r>
    </w:p>
    <w:p w:rsidR="009258FB" w:rsidRDefault="009258FB" w:rsidP="0018505D">
      <w:pPr>
        <w:pStyle w:val="ListParagraph"/>
        <w:numPr>
          <w:ilvl w:val="0"/>
          <w:numId w:val="3"/>
        </w:numPr>
      </w:pPr>
      <w:r>
        <w:t xml:space="preserve">As cited in the report, ending rough sleeping is a deeply complex issue for which there is not one solution.  In many ways, the adult homeless pathway manages the symptoms </w:t>
      </w:r>
      <w:r w:rsidR="000337A5">
        <w:t xml:space="preserve">of many other </w:t>
      </w:r>
      <w:r>
        <w:t xml:space="preserve">systems </w:t>
      </w:r>
      <w:r w:rsidR="000337A5">
        <w:t>under pressure</w:t>
      </w:r>
      <w:r w:rsidR="00DD4B5B">
        <w:t>,</w:t>
      </w:r>
      <w:r w:rsidR="000337A5">
        <w:t xml:space="preserve"> </w:t>
      </w:r>
      <w:r>
        <w:t>such as the criminal justice system, the welfare system and t</w:t>
      </w:r>
      <w:r w:rsidR="00591391">
        <w:t>he care system for young people and ending rough sleeping realistically will require system reform and change across all these systems.</w:t>
      </w:r>
    </w:p>
    <w:p w:rsidR="00591391" w:rsidRDefault="00591391" w:rsidP="003A76B3">
      <w:pPr>
        <w:pStyle w:val="ListParagraph"/>
        <w:ind w:left="0"/>
      </w:pPr>
    </w:p>
    <w:p w:rsidR="00591391" w:rsidRDefault="00591391" w:rsidP="0018505D">
      <w:pPr>
        <w:pStyle w:val="ListParagraph"/>
        <w:numPr>
          <w:ilvl w:val="0"/>
          <w:numId w:val="3"/>
        </w:numPr>
      </w:pPr>
      <w:r>
        <w:t xml:space="preserve">The City’s Trailblazer Programme seeks specifically to improve housing’s interaction with some of these systems on a local level, with a view </w:t>
      </w:r>
      <w:r w:rsidR="002E3C65">
        <w:t>to</w:t>
      </w:r>
      <w:r>
        <w:t xml:space="preserve"> improving the housing outcomes for many trapped within these systems.</w:t>
      </w:r>
      <w:r w:rsidR="00231A62">
        <w:t xml:space="preserve">  Specialist housing workers have been embedded on the front line of these </w:t>
      </w:r>
      <w:r w:rsidR="00231A62">
        <w:lastRenderedPageBreak/>
        <w:t xml:space="preserve">systems (across all of the County’s hospitals, at </w:t>
      </w:r>
      <w:proofErr w:type="spellStart"/>
      <w:r w:rsidR="00231A62">
        <w:t>Bullingdon</w:t>
      </w:r>
      <w:proofErr w:type="spellEnd"/>
      <w:r w:rsidR="00231A62">
        <w:t xml:space="preserve"> prison and at community-based Probation and Community Rehabilitation Company offices and across children’s social care) leading to the earlier identification and prevention of homelessness before crisis point is reached.  Trailblazer has also est</w:t>
      </w:r>
      <w:r w:rsidR="00DD4B5B">
        <w:t>ablished a network of Champions</w:t>
      </w:r>
      <w:r w:rsidR="00231A62">
        <w:t xml:space="preserve"> across all ou</w:t>
      </w:r>
      <w:r w:rsidR="000850BD">
        <w:t>r</w:t>
      </w:r>
      <w:r w:rsidR="00231A62">
        <w:t xml:space="preserve"> public authority and voluntary sector partners who are trained to a high level in housing, prevention and the suite of available options.  In addition, the programme’s</w:t>
      </w:r>
      <w:r>
        <w:t xml:space="preserve"> learning, finding</w:t>
      </w:r>
      <w:r w:rsidR="00231A62">
        <w:t>s</w:t>
      </w:r>
      <w:r>
        <w:t xml:space="preserve"> and failures are shared openly with those systems</w:t>
      </w:r>
      <w:r w:rsidR="00231A62">
        <w:t xml:space="preserve"> and</w:t>
      </w:r>
      <w:r>
        <w:t xml:space="preserve"> </w:t>
      </w:r>
      <w:r w:rsidR="00231A62">
        <w:t xml:space="preserve">at </w:t>
      </w:r>
      <w:r w:rsidR="000850BD">
        <w:t xml:space="preserve">a </w:t>
      </w:r>
      <w:r>
        <w:t>national level th</w:t>
      </w:r>
      <w:r w:rsidR="000850BD">
        <w:t>rough MHCLG and at ministerial r</w:t>
      </w:r>
      <w:r>
        <w:t>ound tables to further influence legislative and policy direction.</w:t>
      </w:r>
    </w:p>
    <w:p w:rsidR="008C03DC" w:rsidRDefault="008C03DC" w:rsidP="00591391">
      <w:pPr>
        <w:pStyle w:val="ListParagraph"/>
        <w:ind w:left="0"/>
      </w:pPr>
    </w:p>
    <w:p w:rsidR="008C03DC" w:rsidRDefault="008C03DC" w:rsidP="0018505D">
      <w:pPr>
        <w:pStyle w:val="ListParagraph"/>
        <w:numPr>
          <w:ilvl w:val="0"/>
          <w:numId w:val="3"/>
        </w:numPr>
      </w:pPr>
      <w:r>
        <w:t xml:space="preserve">From a commissioning perspective, officers are fully engaged in the commissioning of other supported pathways such as the Young People’s pathway and </w:t>
      </w:r>
      <w:r w:rsidR="00231A62">
        <w:t>previously the</w:t>
      </w:r>
      <w:r>
        <w:t xml:space="preserve"> M</w:t>
      </w:r>
      <w:r w:rsidR="00231A62">
        <w:t>ental Health Pathway</w:t>
      </w:r>
      <w:r>
        <w:t xml:space="preserve">. </w:t>
      </w:r>
    </w:p>
    <w:p w:rsidR="000337A5" w:rsidRDefault="000337A5" w:rsidP="00591391">
      <w:pPr>
        <w:pStyle w:val="ListParagraph"/>
        <w:ind w:left="0"/>
      </w:pPr>
    </w:p>
    <w:p w:rsidR="000337A5" w:rsidRDefault="000337A5" w:rsidP="0018505D">
      <w:pPr>
        <w:pStyle w:val="ListParagraph"/>
        <w:numPr>
          <w:ilvl w:val="0"/>
          <w:numId w:val="3"/>
        </w:numPr>
      </w:pPr>
      <w:r>
        <w:t xml:space="preserve">The reconsideration of the City’s local connection policy is therefore one of many things </w:t>
      </w:r>
      <w:r w:rsidR="00231A62">
        <w:t xml:space="preserve">that </w:t>
      </w:r>
      <w:r>
        <w:t>need</w:t>
      </w:r>
      <w:r w:rsidR="00231A62">
        <w:t>s to be considered</w:t>
      </w:r>
      <w:r>
        <w:t>.</w:t>
      </w:r>
    </w:p>
    <w:p w:rsidR="000337A5" w:rsidRDefault="000337A5" w:rsidP="00591391">
      <w:pPr>
        <w:pStyle w:val="ListParagraph"/>
        <w:ind w:left="0"/>
      </w:pPr>
    </w:p>
    <w:p w:rsidR="003A76B3" w:rsidRPr="009258FB" w:rsidRDefault="009258FB" w:rsidP="0018505D">
      <w:pPr>
        <w:pStyle w:val="ListParagraph"/>
        <w:ind w:left="0"/>
        <w:rPr>
          <w:b/>
        </w:rPr>
      </w:pPr>
      <w:r>
        <w:rPr>
          <w:b/>
        </w:rPr>
        <w:t>Current Services for people with No Local Connection.</w:t>
      </w:r>
    </w:p>
    <w:p w:rsidR="009258FB" w:rsidRDefault="009258FB" w:rsidP="0018505D">
      <w:pPr>
        <w:pStyle w:val="ListParagraph"/>
        <w:numPr>
          <w:ilvl w:val="0"/>
          <w:numId w:val="3"/>
        </w:numPr>
      </w:pPr>
      <w:r>
        <w:t>This report concerns itself with the issue of no local connection and therefore it is worth noting at the outset that a number of services, following the suc</w:t>
      </w:r>
      <w:r w:rsidR="00F27FAD">
        <w:t>cessful bids mentioned in paragraph 4</w:t>
      </w:r>
      <w:r>
        <w:t xml:space="preserve">, have been </w:t>
      </w:r>
      <w:r w:rsidR="000337A5">
        <w:t xml:space="preserve">recently </w:t>
      </w:r>
      <w:r>
        <w:t>commissioned both for people with no local connection and/</w:t>
      </w:r>
      <w:r w:rsidR="000337A5">
        <w:t>or no recourse t</w:t>
      </w:r>
      <w:r w:rsidR="000B688D">
        <w:t>o public funds with a total of 41</w:t>
      </w:r>
      <w:r w:rsidR="000337A5">
        <w:t xml:space="preserve"> additional beds.  </w:t>
      </w:r>
    </w:p>
    <w:p w:rsidR="009258FB" w:rsidRDefault="009258FB" w:rsidP="003A76B3">
      <w:pPr>
        <w:pStyle w:val="ListParagraph"/>
        <w:ind w:left="0"/>
      </w:pPr>
    </w:p>
    <w:p w:rsidR="003A76B3" w:rsidRDefault="009258FB" w:rsidP="0018505D">
      <w:pPr>
        <w:pStyle w:val="ListParagraph"/>
        <w:numPr>
          <w:ilvl w:val="0"/>
          <w:numId w:val="3"/>
        </w:numPr>
      </w:pPr>
      <w:r>
        <w:t xml:space="preserve">This is in addition to Council funded services such as Emmaus who provide 20 units of accommodation </w:t>
      </w:r>
      <w:r w:rsidR="000337A5">
        <w:t xml:space="preserve">which doesn’t apply </w:t>
      </w:r>
      <w:r>
        <w:t>the local connection criteria</w:t>
      </w:r>
      <w:r w:rsidR="000337A5">
        <w:t xml:space="preserve"> to its community. There are other projects</w:t>
      </w:r>
      <w:r>
        <w:t xml:space="preserve"> such as ACT </w:t>
      </w:r>
      <w:r w:rsidR="000337A5">
        <w:t>and Compass</w:t>
      </w:r>
      <w:r w:rsidR="00231A62">
        <w:t xml:space="preserve"> (dispersed, supported housing for people with a history of offending)</w:t>
      </w:r>
      <w:r w:rsidR="000337A5">
        <w:t xml:space="preserve"> </w:t>
      </w:r>
      <w:r>
        <w:t>that the</w:t>
      </w:r>
      <w:r w:rsidR="000337A5">
        <w:t xml:space="preserve"> Council has funded in the past and do not apply the local connection criteria.</w:t>
      </w:r>
    </w:p>
    <w:p w:rsidR="009258FB" w:rsidRDefault="009258FB" w:rsidP="003A76B3">
      <w:pPr>
        <w:pStyle w:val="ListParagraph"/>
        <w:ind w:left="0"/>
      </w:pPr>
    </w:p>
    <w:p w:rsidR="003A76B3" w:rsidRDefault="003A76B3" w:rsidP="0018505D">
      <w:pPr>
        <w:pStyle w:val="ListParagraph"/>
        <w:numPr>
          <w:ilvl w:val="0"/>
          <w:numId w:val="3"/>
        </w:numPr>
      </w:pPr>
      <w:r>
        <w:t xml:space="preserve">It is </w:t>
      </w:r>
      <w:r w:rsidR="009258FB">
        <w:t xml:space="preserve">also </w:t>
      </w:r>
      <w:r>
        <w:t>worth noting that the mental health pathway</w:t>
      </w:r>
      <w:r w:rsidR="000B688D">
        <w:t xml:space="preserve"> which comprises of 356</w:t>
      </w:r>
      <w:r w:rsidR="009258FB">
        <w:t xml:space="preserve"> units</w:t>
      </w:r>
      <w:r>
        <w:t xml:space="preserve"> does not require a local co</w:t>
      </w:r>
      <w:r w:rsidR="009258FB">
        <w:t>nnection, only to be registered</w:t>
      </w:r>
      <w:r>
        <w:t xml:space="preserve"> with a GP locally.</w:t>
      </w:r>
    </w:p>
    <w:p w:rsidR="003A76B3" w:rsidRDefault="003A76B3" w:rsidP="003A76B3">
      <w:pPr>
        <w:pStyle w:val="ListParagraph"/>
        <w:ind w:left="0"/>
      </w:pPr>
    </w:p>
    <w:p w:rsidR="009258FB" w:rsidRDefault="00591391" w:rsidP="0018505D">
      <w:pPr>
        <w:pStyle w:val="ListParagraph"/>
        <w:ind w:left="0"/>
        <w:rPr>
          <w:b/>
        </w:rPr>
      </w:pPr>
      <w:r>
        <w:rPr>
          <w:b/>
        </w:rPr>
        <w:t xml:space="preserve">Officers’ response to the Recommendations </w:t>
      </w:r>
    </w:p>
    <w:p w:rsidR="00591391" w:rsidRDefault="00591391" w:rsidP="003A76B3">
      <w:pPr>
        <w:pStyle w:val="ListParagraph"/>
        <w:ind w:left="0"/>
      </w:pPr>
    </w:p>
    <w:p w:rsidR="003A76B3" w:rsidRDefault="000337A5" w:rsidP="0018505D">
      <w:pPr>
        <w:pStyle w:val="ListParagraph"/>
        <w:numPr>
          <w:ilvl w:val="0"/>
          <w:numId w:val="3"/>
        </w:numPr>
      </w:pPr>
      <w:r>
        <w:t>I</w:t>
      </w:r>
      <w:r w:rsidR="009258FB">
        <w:t xml:space="preserve">t is noted that </w:t>
      </w:r>
      <w:r w:rsidR="003A76B3">
        <w:t>this review seeks to understand the impact of the local connection policy on the Adult Homeless Pathway</w:t>
      </w:r>
      <w:r w:rsidR="000B688D">
        <w:t xml:space="preserve"> (AHP)</w:t>
      </w:r>
      <w:r>
        <w:t>,</w:t>
      </w:r>
      <w:r w:rsidR="00591391">
        <w:t xml:space="preserve"> with access to these services</w:t>
      </w:r>
      <w:r w:rsidR="009258FB">
        <w:t xml:space="preserve"> governed by demonstrating the need to access supported accommodation (whether needs are high, medium or low), eligibility for public resource and the </w:t>
      </w:r>
      <w:r w:rsidR="003A76B3">
        <w:t>application of the Lo</w:t>
      </w:r>
      <w:r w:rsidR="009258FB">
        <w:t>cal Connection policy</w:t>
      </w:r>
      <w:r w:rsidR="003A76B3">
        <w:t>.</w:t>
      </w:r>
    </w:p>
    <w:p w:rsidR="003A76B3" w:rsidRDefault="003A76B3" w:rsidP="003A76B3">
      <w:pPr>
        <w:pStyle w:val="ListParagraph"/>
        <w:ind w:left="0"/>
      </w:pPr>
    </w:p>
    <w:p w:rsidR="003A76B3" w:rsidRDefault="006149C4" w:rsidP="0018505D">
      <w:pPr>
        <w:pStyle w:val="ListParagraph"/>
        <w:numPr>
          <w:ilvl w:val="0"/>
          <w:numId w:val="3"/>
        </w:numPr>
      </w:pPr>
      <w:r>
        <w:t xml:space="preserve">There are some broad themes </w:t>
      </w:r>
      <w:r w:rsidR="00591391">
        <w:t xml:space="preserve">in the report </w:t>
      </w:r>
      <w:r>
        <w:t>that</w:t>
      </w:r>
      <w:r w:rsidR="00591391">
        <w:t xml:space="preserve"> Officers would </w:t>
      </w:r>
      <w:r>
        <w:t>draw attention to:-</w:t>
      </w:r>
    </w:p>
    <w:p w:rsidR="008C03DC" w:rsidRDefault="008C03DC" w:rsidP="003A76B3">
      <w:pPr>
        <w:pStyle w:val="ListParagraph"/>
        <w:ind w:left="0"/>
        <w:rPr>
          <w:b/>
        </w:rPr>
      </w:pPr>
    </w:p>
    <w:p w:rsidR="006149C4" w:rsidRPr="008C03DC" w:rsidRDefault="008C03DC" w:rsidP="0018505D">
      <w:pPr>
        <w:pStyle w:val="ListParagraph"/>
        <w:ind w:left="0"/>
        <w:rPr>
          <w:b/>
        </w:rPr>
      </w:pPr>
      <w:r>
        <w:rPr>
          <w:b/>
        </w:rPr>
        <w:t>The many applications of Local Connection</w:t>
      </w:r>
    </w:p>
    <w:p w:rsidR="008C03DC" w:rsidRDefault="008C03DC" w:rsidP="003A76B3">
      <w:pPr>
        <w:pStyle w:val="ListParagraph"/>
        <w:ind w:left="0"/>
      </w:pPr>
    </w:p>
    <w:p w:rsidR="00743D30" w:rsidRDefault="006149C4" w:rsidP="0018505D">
      <w:pPr>
        <w:pStyle w:val="ListParagraph"/>
        <w:numPr>
          <w:ilvl w:val="0"/>
          <w:numId w:val="3"/>
        </w:numPr>
      </w:pPr>
      <w:r>
        <w:t xml:space="preserve">There is </w:t>
      </w:r>
      <w:r w:rsidR="00743D30">
        <w:t xml:space="preserve">a </w:t>
      </w:r>
      <w:r>
        <w:t>particular focus on t</w:t>
      </w:r>
      <w:r w:rsidR="008C03DC">
        <w:t>he application of this policy at the entry point to the AHP.</w:t>
      </w:r>
      <w:r w:rsidR="00743D30">
        <w:t xml:space="preserve">  </w:t>
      </w:r>
      <w:r w:rsidR="006355F8">
        <w:t xml:space="preserve">As </w:t>
      </w:r>
      <w:r w:rsidR="00743D30">
        <w:t xml:space="preserve">noted in the report, </w:t>
      </w:r>
      <w:r w:rsidR="006355F8">
        <w:t xml:space="preserve">the </w:t>
      </w:r>
      <w:r w:rsidR="00DD4B5B">
        <w:t>local connection</w:t>
      </w:r>
      <w:r w:rsidR="006355F8">
        <w:t xml:space="preserve"> policy is governed by </w:t>
      </w:r>
      <w:r w:rsidR="006355F8">
        <w:lastRenderedPageBreak/>
        <w:t xml:space="preserve">the </w:t>
      </w:r>
      <w:r w:rsidR="00743D30">
        <w:t xml:space="preserve">Common Operational </w:t>
      </w:r>
      <w:r w:rsidR="000337A5">
        <w:t>Protocol</w:t>
      </w:r>
      <w:r w:rsidR="006355F8">
        <w:t>, under the management of the Joint Management Group</w:t>
      </w:r>
      <w:r w:rsidR="000B688D">
        <w:t xml:space="preserve"> (Oxfordshire County Council, the 5 District Housing Authorities and Oxfordshire Clinical Commissioning Group).  This group of officers </w:t>
      </w:r>
      <w:r w:rsidR="006355F8">
        <w:t xml:space="preserve">oversees the commissioning and </w:t>
      </w:r>
      <w:r w:rsidR="000B688D">
        <w:t>operational work of the pathway and reports to the Health Improvement Board.</w:t>
      </w:r>
      <w:r w:rsidR="006355F8">
        <w:t xml:space="preserve">  Any </w:t>
      </w:r>
      <w:proofErr w:type="gramStart"/>
      <w:r w:rsidR="006355F8">
        <w:t xml:space="preserve">changes to the Common Operational </w:t>
      </w:r>
      <w:r w:rsidR="000337A5">
        <w:t>Protocol</w:t>
      </w:r>
      <w:r w:rsidR="00F27FAD">
        <w:t xml:space="preserve"> requires</w:t>
      </w:r>
      <w:proofErr w:type="gramEnd"/>
      <w:r w:rsidR="006355F8">
        <w:t xml:space="preserve"> fu</w:t>
      </w:r>
      <w:r w:rsidR="00743D30">
        <w:t>ll agr</w:t>
      </w:r>
      <w:r w:rsidR="006355F8">
        <w:t xml:space="preserve">eement by all parties </w:t>
      </w:r>
      <w:r w:rsidR="005732D1">
        <w:t>and therefore is not within the gift of Oxford City Council alone.</w:t>
      </w:r>
    </w:p>
    <w:p w:rsidR="000B688D" w:rsidRDefault="000B688D" w:rsidP="00743D30">
      <w:pPr>
        <w:pStyle w:val="ListParagraph"/>
        <w:ind w:left="0"/>
      </w:pPr>
    </w:p>
    <w:p w:rsidR="000B688D" w:rsidRDefault="000B688D" w:rsidP="0018505D">
      <w:pPr>
        <w:pStyle w:val="ListParagraph"/>
        <w:numPr>
          <w:ilvl w:val="0"/>
          <w:numId w:val="3"/>
        </w:numPr>
      </w:pPr>
      <w:r>
        <w:t>In addition, any changes to policies that increases access needs a corresponding increase in capacity of the AHP which will require additional funding and infrastructure.</w:t>
      </w:r>
      <w:bookmarkStart w:id="0" w:name="_GoBack"/>
      <w:bookmarkEnd w:id="0"/>
    </w:p>
    <w:p w:rsidR="006355F8" w:rsidRDefault="006355F8" w:rsidP="0018505D">
      <w:pPr>
        <w:pStyle w:val="ListParagraph"/>
        <w:ind w:left="0" w:firstLine="135"/>
      </w:pPr>
    </w:p>
    <w:p w:rsidR="008C03DC" w:rsidRDefault="005732D1" w:rsidP="0018505D">
      <w:pPr>
        <w:pStyle w:val="ListParagraph"/>
        <w:numPr>
          <w:ilvl w:val="0"/>
          <w:numId w:val="3"/>
        </w:numPr>
      </w:pPr>
      <w:r>
        <w:t xml:space="preserve">Any changes at the entry point </w:t>
      </w:r>
      <w:r w:rsidR="002E3C65">
        <w:t xml:space="preserve">that increases flow </w:t>
      </w:r>
      <w:r>
        <w:t xml:space="preserve">will impact </w:t>
      </w:r>
      <w:r w:rsidR="008C03DC">
        <w:t xml:space="preserve">the </w:t>
      </w:r>
      <w:r w:rsidR="000B688D">
        <w:t>throughput across</w:t>
      </w:r>
      <w:r w:rsidR="008C03DC">
        <w:t xml:space="preserve"> pathway, </w:t>
      </w:r>
      <w:r>
        <w:t xml:space="preserve">unless there is also change to the application of local connection </w:t>
      </w:r>
      <w:r w:rsidR="000B688D">
        <w:t>at the</w:t>
      </w:r>
      <w:r>
        <w:t xml:space="preserve"> </w:t>
      </w:r>
      <w:r w:rsidR="000B688D">
        <w:t>exit point</w:t>
      </w:r>
      <w:r w:rsidR="008C03DC">
        <w:t>.</w:t>
      </w:r>
      <w:r>
        <w:t xml:space="preserve">  No change to the exit route will only serve to “block” the </w:t>
      </w:r>
      <w:r w:rsidR="000B688D">
        <w:t>AHP</w:t>
      </w:r>
      <w:r>
        <w:t xml:space="preserve"> by not providing any realistic move on options </w:t>
      </w:r>
      <w:r w:rsidR="000B688D">
        <w:t>for</w:t>
      </w:r>
      <w:r>
        <w:t xml:space="preserve"> people.</w:t>
      </w:r>
    </w:p>
    <w:p w:rsidR="008C03DC" w:rsidRDefault="008C03DC" w:rsidP="003A76B3">
      <w:pPr>
        <w:pStyle w:val="ListParagraph"/>
        <w:ind w:left="0"/>
      </w:pPr>
    </w:p>
    <w:p w:rsidR="008C03DC" w:rsidRDefault="008C03DC" w:rsidP="0018505D">
      <w:pPr>
        <w:pStyle w:val="ListParagraph"/>
        <w:numPr>
          <w:ilvl w:val="0"/>
          <w:numId w:val="3"/>
        </w:numPr>
      </w:pPr>
      <w:r>
        <w:t xml:space="preserve">In this case, the exit </w:t>
      </w:r>
      <w:proofErr w:type="gramStart"/>
      <w:r>
        <w:t>criteria is</w:t>
      </w:r>
      <w:proofErr w:type="gramEnd"/>
      <w:r>
        <w:t xml:space="preserve"> governed by the definition of Local Connection within the Allocations Scheme (to enable the option of a Part 6, social housing </w:t>
      </w:r>
      <w:r w:rsidR="000850BD">
        <w:t>move on option to be considered</w:t>
      </w:r>
      <w:r w:rsidR="005732D1">
        <w:t>)</w:t>
      </w:r>
      <w:r w:rsidR="000850BD">
        <w:t>.</w:t>
      </w:r>
      <w:r w:rsidR="006149C4">
        <w:t xml:space="preserve"> </w:t>
      </w:r>
      <w:r>
        <w:t xml:space="preserve">The Allocations scheme is a </w:t>
      </w:r>
      <w:r w:rsidR="00B250E3">
        <w:t xml:space="preserve">policy </w:t>
      </w:r>
      <w:r>
        <w:t>framework document and for any significant changes</w:t>
      </w:r>
      <w:r w:rsidR="00557335">
        <w:t xml:space="preserve"> to be made it </w:t>
      </w:r>
      <w:r w:rsidR="005732D1">
        <w:t>need</w:t>
      </w:r>
      <w:r w:rsidR="00557335">
        <w:t>s</w:t>
      </w:r>
      <w:r w:rsidR="005732D1">
        <w:t xml:space="preserve"> to </w:t>
      </w:r>
      <w:r w:rsidR="00557335">
        <w:t xml:space="preserve">both be publically consulted upon and </w:t>
      </w:r>
      <w:r w:rsidR="00B250E3">
        <w:t>endorsed</w:t>
      </w:r>
      <w:r>
        <w:t xml:space="preserve"> by CEB</w:t>
      </w:r>
      <w:r w:rsidR="00B250E3">
        <w:t xml:space="preserve"> and adopted by Council</w:t>
      </w:r>
      <w:r>
        <w:t>.</w:t>
      </w:r>
      <w:r w:rsidR="00557335">
        <w:t xml:space="preserve">  Such changes would impact people who are already waiting on </w:t>
      </w:r>
      <w:r w:rsidR="00B250E3">
        <w:t xml:space="preserve">the </w:t>
      </w:r>
      <w:r w:rsidR="00557335">
        <w:t xml:space="preserve">General Register. Discretion is already granted within the framework and a quota of 50 units is specifically allocated to the AHP to facilitate move-on from this pathway.  </w:t>
      </w:r>
      <w:r w:rsidR="005732D1">
        <w:t xml:space="preserve">  </w:t>
      </w:r>
    </w:p>
    <w:p w:rsidR="008C03DC" w:rsidRDefault="008C03DC" w:rsidP="003A76B3">
      <w:pPr>
        <w:pStyle w:val="ListParagraph"/>
        <w:ind w:left="0"/>
      </w:pPr>
    </w:p>
    <w:p w:rsidR="008C03DC" w:rsidRDefault="008C03DC" w:rsidP="0018505D">
      <w:pPr>
        <w:pStyle w:val="ListParagraph"/>
        <w:numPr>
          <w:ilvl w:val="0"/>
          <w:numId w:val="3"/>
        </w:numPr>
      </w:pPr>
      <w:r>
        <w:t>Where there is reference to Local Connection relating to the Homelessness Reduction Act (Part 7</w:t>
      </w:r>
      <w:r w:rsidR="005732D1">
        <w:t xml:space="preserve"> of the Housing Act 1996</w:t>
      </w:r>
      <w:r>
        <w:t xml:space="preserve">) this is laid down in statue and therefore governed by national legislation with no discretion. </w:t>
      </w:r>
    </w:p>
    <w:p w:rsidR="008C03DC" w:rsidRDefault="008C03DC" w:rsidP="003A76B3">
      <w:pPr>
        <w:pStyle w:val="ListParagraph"/>
        <w:ind w:left="0"/>
      </w:pPr>
    </w:p>
    <w:p w:rsidR="0085427F" w:rsidRPr="008C03DC" w:rsidRDefault="008C03DC" w:rsidP="0018505D">
      <w:pPr>
        <w:pStyle w:val="ListParagraph"/>
        <w:ind w:left="0"/>
        <w:rPr>
          <w:b/>
        </w:rPr>
      </w:pPr>
      <w:r>
        <w:rPr>
          <w:b/>
        </w:rPr>
        <w:t>Exemptions</w:t>
      </w:r>
    </w:p>
    <w:p w:rsidR="008C03DC" w:rsidRDefault="008C03DC" w:rsidP="003A76B3">
      <w:pPr>
        <w:pStyle w:val="ListParagraph"/>
        <w:ind w:left="0"/>
      </w:pPr>
    </w:p>
    <w:p w:rsidR="00743D30" w:rsidRDefault="0085427F" w:rsidP="0018505D">
      <w:pPr>
        <w:pStyle w:val="ListParagraph"/>
        <w:numPr>
          <w:ilvl w:val="0"/>
          <w:numId w:val="3"/>
        </w:numPr>
      </w:pPr>
      <w:r>
        <w:t xml:space="preserve">A large number of the </w:t>
      </w:r>
      <w:r w:rsidR="008C03DC">
        <w:t>early recommendations</w:t>
      </w:r>
      <w:r w:rsidR="00693A59">
        <w:t xml:space="preserve"> e.g. Recommendation 1 and </w:t>
      </w:r>
      <w:r w:rsidR="00F86791">
        <w:t>4</w:t>
      </w:r>
      <w:r w:rsidR="008C03DC">
        <w:t xml:space="preserve"> </w:t>
      </w:r>
      <w:r w:rsidR="00743D30">
        <w:t>suggest</w:t>
      </w:r>
      <w:r>
        <w:t xml:space="preserve"> changes that are already </w:t>
      </w:r>
      <w:r w:rsidR="008C03DC">
        <w:t xml:space="preserve">administered under </w:t>
      </w:r>
      <w:r>
        <w:t>exemption and discretion criteria</w:t>
      </w:r>
      <w:r w:rsidR="008C03DC">
        <w:t xml:space="preserve"> within the current policy</w:t>
      </w:r>
      <w:r w:rsidR="00743D30">
        <w:t>.  It</w:t>
      </w:r>
      <w:r w:rsidR="008C03DC">
        <w:t xml:space="preserve"> is Officers’ recommendation not to be too prescriptive in terms of exemption criteria as the considerations and complexities of peoples’</w:t>
      </w:r>
      <w:r w:rsidR="00743D30">
        <w:t xml:space="preserve"> lives are impossible to list and for the policy to remain as it is, allowing specialist officers to exercise discretion in all kinds of circumstances.</w:t>
      </w:r>
      <w:r>
        <w:t xml:space="preserve">  Where this is the case, it has been</w:t>
      </w:r>
      <w:r w:rsidR="00743D30">
        <w:t xml:space="preserve"> noted </w:t>
      </w:r>
      <w:r w:rsidR="00693A59">
        <w:t>in the response to recommendations in Appendix 1.</w:t>
      </w:r>
    </w:p>
    <w:p w:rsidR="006149C4" w:rsidRDefault="006149C4" w:rsidP="003A76B3">
      <w:pPr>
        <w:pStyle w:val="ListParagraph"/>
        <w:ind w:left="0"/>
      </w:pPr>
    </w:p>
    <w:p w:rsidR="00743D30" w:rsidRPr="00743D30" w:rsidRDefault="00743D30" w:rsidP="0018505D">
      <w:pPr>
        <w:pStyle w:val="ListParagraph"/>
        <w:ind w:left="0"/>
        <w:rPr>
          <w:b/>
        </w:rPr>
      </w:pPr>
      <w:r>
        <w:rPr>
          <w:b/>
        </w:rPr>
        <w:t>Impact</w:t>
      </w:r>
    </w:p>
    <w:p w:rsidR="006149C4" w:rsidRDefault="00743D30" w:rsidP="0018505D">
      <w:pPr>
        <w:pStyle w:val="ListParagraph"/>
        <w:numPr>
          <w:ilvl w:val="0"/>
          <w:numId w:val="3"/>
        </w:numPr>
      </w:pPr>
      <w:r>
        <w:t xml:space="preserve">There are conflicting schools of thought in terms of the “magnet effect” of relaxing local connection policy.  Officers would therefore recommend it is imperative to understand the </w:t>
      </w:r>
      <w:r w:rsidR="006149C4">
        <w:t>impact of any policy change</w:t>
      </w:r>
      <w:r>
        <w:t xml:space="preserve"> before its implementation</w:t>
      </w:r>
      <w:r w:rsidR="00086A7A">
        <w:t>,</w:t>
      </w:r>
      <w:r>
        <w:t xml:space="preserve"> rather than retrospectively</w:t>
      </w:r>
      <w:r w:rsidR="00086A7A">
        <w:t>,</w:t>
      </w:r>
      <w:r>
        <w:t xml:space="preserve"> and would recommend that a full impact assessment takes place first with recommendations for the necessary financial and structural changes required to manage any potential increase in demand.  Without this there is the danger that </w:t>
      </w:r>
      <w:r w:rsidR="006149C4">
        <w:t xml:space="preserve">expanding the criteria will not </w:t>
      </w:r>
      <w:r w:rsidR="006149C4">
        <w:lastRenderedPageBreak/>
        <w:t>reduce the number of r</w:t>
      </w:r>
      <w:r w:rsidR="00086A7A">
        <w:t>ough sleepers on the streets, but</w:t>
      </w:r>
      <w:r w:rsidR="006149C4">
        <w:t xml:space="preserve"> only serve to replace those in the system</w:t>
      </w:r>
      <w:r>
        <w:t xml:space="preserve"> with a local connection with people</w:t>
      </w:r>
      <w:r w:rsidR="006149C4">
        <w:t xml:space="preserve"> </w:t>
      </w:r>
      <w:r>
        <w:t>without a local connection.</w:t>
      </w:r>
    </w:p>
    <w:p w:rsidR="00182688" w:rsidRDefault="00182688" w:rsidP="003A76B3">
      <w:pPr>
        <w:pStyle w:val="ListParagraph"/>
        <w:ind w:left="0"/>
      </w:pPr>
    </w:p>
    <w:p w:rsidR="00182688" w:rsidRDefault="00086A7A" w:rsidP="0018505D">
      <w:pPr>
        <w:pStyle w:val="ListParagraph"/>
        <w:numPr>
          <w:ilvl w:val="0"/>
          <w:numId w:val="3"/>
        </w:numPr>
      </w:pPr>
      <w:r>
        <w:t>A detailed response to each of the recommendations is attached in Appendix 1.</w:t>
      </w:r>
    </w:p>
    <w:p w:rsidR="00452F10" w:rsidRDefault="00452F10"/>
    <w:p w:rsidR="00693A59" w:rsidRDefault="00693A59">
      <w:pPr>
        <w:rPr>
          <w:b/>
        </w:rPr>
      </w:pPr>
    </w:p>
    <w:p w:rsidR="00693A59" w:rsidRPr="00693A59" w:rsidRDefault="00693A59">
      <w:r>
        <w:rPr>
          <w:b/>
        </w:rPr>
        <w:t xml:space="preserve">Report Author : </w:t>
      </w:r>
      <w:r>
        <w:t>Nerys Parry, Housing Needs and Strategy Manager</w:t>
      </w:r>
    </w:p>
    <w:sectPr w:rsidR="00693A59" w:rsidRPr="00693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10" w:rsidRDefault="00452F10" w:rsidP="00452F10">
      <w:r>
        <w:separator/>
      </w:r>
    </w:p>
  </w:endnote>
  <w:endnote w:type="continuationSeparator" w:id="0">
    <w:p w:rsidR="00452F10" w:rsidRDefault="00452F10" w:rsidP="004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1" w:rsidRDefault="009B0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1" w:rsidRDefault="009B0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1" w:rsidRDefault="009B0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10" w:rsidRDefault="00452F10" w:rsidP="00452F10">
      <w:r>
        <w:separator/>
      </w:r>
    </w:p>
  </w:footnote>
  <w:footnote w:type="continuationSeparator" w:id="0">
    <w:p w:rsidR="00452F10" w:rsidRDefault="00452F10" w:rsidP="0045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1" w:rsidRDefault="009B0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1" w:rsidRDefault="009B0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1" w:rsidRDefault="009B0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DC"/>
    <w:multiLevelType w:val="hybridMultilevel"/>
    <w:tmpl w:val="DF6A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357"/>
    <w:multiLevelType w:val="hybridMultilevel"/>
    <w:tmpl w:val="234A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2FBA"/>
    <w:multiLevelType w:val="hybridMultilevel"/>
    <w:tmpl w:val="57E21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E7D33"/>
    <w:multiLevelType w:val="hybridMultilevel"/>
    <w:tmpl w:val="E48A45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3"/>
    <w:rsid w:val="000337A5"/>
    <w:rsid w:val="000850BD"/>
    <w:rsid w:val="00086A7A"/>
    <w:rsid w:val="000B4310"/>
    <w:rsid w:val="000B688D"/>
    <w:rsid w:val="00182688"/>
    <w:rsid w:val="0018505D"/>
    <w:rsid w:val="001A6BED"/>
    <w:rsid w:val="00231A62"/>
    <w:rsid w:val="002E3C65"/>
    <w:rsid w:val="003A76B3"/>
    <w:rsid w:val="004000D7"/>
    <w:rsid w:val="004278AD"/>
    <w:rsid w:val="00442E88"/>
    <w:rsid w:val="00452F10"/>
    <w:rsid w:val="00461EA8"/>
    <w:rsid w:val="004E7085"/>
    <w:rsid w:val="00504E43"/>
    <w:rsid w:val="00557335"/>
    <w:rsid w:val="005732D1"/>
    <w:rsid w:val="00591391"/>
    <w:rsid w:val="006149C4"/>
    <w:rsid w:val="006355F8"/>
    <w:rsid w:val="00693A59"/>
    <w:rsid w:val="00743D30"/>
    <w:rsid w:val="007908F4"/>
    <w:rsid w:val="007E64E2"/>
    <w:rsid w:val="00821A6B"/>
    <w:rsid w:val="0085427F"/>
    <w:rsid w:val="008A22C6"/>
    <w:rsid w:val="008B6162"/>
    <w:rsid w:val="008C03DC"/>
    <w:rsid w:val="008E4232"/>
    <w:rsid w:val="009258FB"/>
    <w:rsid w:val="009B0751"/>
    <w:rsid w:val="00A2308A"/>
    <w:rsid w:val="00AB3406"/>
    <w:rsid w:val="00B250E3"/>
    <w:rsid w:val="00C07F80"/>
    <w:rsid w:val="00DD4B5B"/>
    <w:rsid w:val="00F27FAD"/>
    <w:rsid w:val="00F86791"/>
    <w:rsid w:val="00FA06EE"/>
    <w:rsid w:val="00FA4A7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A76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8C03DC"/>
  </w:style>
  <w:style w:type="character" w:styleId="CommentReference">
    <w:name w:val="annotation reference"/>
    <w:basedOn w:val="DefaultParagraphFont"/>
    <w:uiPriority w:val="99"/>
    <w:semiHidden/>
    <w:unhideWhenUsed/>
    <w:rsid w:val="002E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10"/>
  </w:style>
  <w:style w:type="paragraph" w:styleId="Footer">
    <w:name w:val="footer"/>
    <w:basedOn w:val="Normal"/>
    <w:link w:val="FooterChar"/>
    <w:uiPriority w:val="99"/>
    <w:unhideWhenUsed/>
    <w:rsid w:val="00452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A76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8C03DC"/>
  </w:style>
  <w:style w:type="character" w:styleId="CommentReference">
    <w:name w:val="annotation reference"/>
    <w:basedOn w:val="DefaultParagraphFont"/>
    <w:uiPriority w:val="99"/>
    <w:semiHidden/>
    <w:unhideWhenUsed/>
    <w:rsid w:val="002E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10"/>
  </w:style>
  <w:style w:type="paragraph" w:styleId="Footer">
    <w:name w:val="footer"/>
    <w:basedOn w:val="Normal"/>
    <w:link w:val="FooterChar"/>
    <w:uiPriority w:val="99"/>
    <w:unhideWhenUsed/>
    <w:rsid w:val="00452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963D-6F03-41B9-930E-64A6ADF6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313B465D</Template>
  <TotalTime>1</TotalTime>
  <Pages>4</Pages>
  <Words>1281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nparry</dc:creator>
  <cp:lastModifiedBy>srobinson</cp:lastModifiedBy>
  <cp:revision>2</cp:revision>
  <cp:lastPrinted>2018-10-30T10:13:00Z</cp:lastPrinted>
  <dcterms:created xsi:type="dcterms:W3CDTF">2018-10-30T16:26:00Z</dcterms:created>
  <dcterms:modified xsi:type="dcterms:W3CDTF">2018-10-30T16:26:00Z</dcterms:modified>
</cp:coreProperties>
</file>